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0E33" w14:textId="77777777" w:rsidR="002F6B7C" w:rsidRPr="008F64D8" w:rsidRDefault="002F6B7C">
      <w:pPr>
        <w:rPr>
          <w:color w:val="F150FF"/>
          <w:sz w:val="44"/>
          <w:szCs w:val="44"/>
        </w:rPr>
      </w:pPr>
      <w:r w:rsidRPr="008F64D8">
        <w:rPr>
          <w:color w:val="F150FF"/>
          <w:sz w:val="44"/>
          <w:szCs w:val="44"/>
        </w:rPr>
        <w:t>Joanne Brown Dancers</w:t>
      </w:r>
    </w:p>
    <w:tbl>
      <w:tblPr>
        <w:tblW w:w="10224" w:type="dxa"/>
        <w:tblInd w:w="108" w:type="dxa"/>
        <w:tblLook w:val="04A0" w:firstRow="1" w:lastRow="0" w:firstColumn="1" w:lastColumn="0" w:noHBand="0" w:noVBand="1"/>
      </w:tblPr>
      <w:tblGrid>
        <w:gridCol w:w="5776"/>
        <w:gridCol w:w="4448"/>
      </w:tblGrid>
      <w:tr w:rsidR="002F6B7C" w:rsidRPr="007E18C3" w14:paraId="3049444E" w14:textId="77777777" w:rsidTr="00596CCA">
        <w:trPr>
          <w:gridAfter w:val="1"/>
          <w:wAfter w:w="4448" w:type="dxa"/>
          <w:trHeight w:val="450"/>
        </w:trPr>
        <w:tc>
          <w:tcPr>
            <w:tcW w:w="5776" w:type="dxa"/>
            <w:tcBorders>
              <w:top w:val="nil"/>
              <w:left w:val="nil"/>
              <w:bottom w:val="nil"/>
              <w:right w:val="nil"/>
            </w:tcBorders>
            <w:shd w:val="clear" w:color="auto" w:fill="auto"/>
            <w:noWrap/>
            <w:vAlign w:val="bottom"/>
            <w:hideMark/>
          </w:tcPr>
          <w:p w14:paraId="5947BDCD" w14:textId="77777777" w:rsidR="002F6B7C" w:rsidRPr="002F6B7C" w:rsidRDefault="002F6B7C" w:rsidP="00596CCA">
            <w:pPr>
              <w:widowControl w:val="0"/>
              <w:spacing w:after="0" w:line="240" w:lineRule="auto"/>
              <w:rPr>
                <w:rFonts w:eastAsia="Times New Roman" w:cs="Arial"/>
                <w:b/>
                <w:sz w:val="36"/>
                <w:szCs w:val="36"/>
                <w:u w:val="single"/>
              </w:rPr>
            </w:pPr>
            <w:r w:rsidRPr="002F6B7C">
              <w:rPr>
                <w:rFonts w:eastAsia="Times New Roman" w:cs="Arial"/>
                <w:b/>
                <w:sz w:val="36"/>
                <w:szCs w:val="36"/>
                <w:u w:val="single"/>
              </w:rPr>
              <w:t xml:space="preserve">Etiquette </w:t>
            </w:r>
          </w:p>
        </w:tc>
      </w:tr>
      <w:tr w:rsidR="002F6B7C" w:rsidRPr="00C60D7C" w14:paraId="6559756E" w14:textId="77777777" w:rsidTr="00596CCA">
        <w:trPr>
          <w:trHeight w:val="450"/>
        </w:trPr>
        <w:tc>
          <w:tcPr>
            <w:tcW w:w="10224" w:type="dxa"/>
            <w:gridSpan w:val="2"/>
            <w:tcBorders>
              <w:top w:val="nil"/>
              <w:left w:val="nil"/>
              <w:bottom w:val="nil"/>
              <w:right w:val="nil"/>
            </w:tcBorders>
            <w:shd w:val="clear" w:color="auto" w:fill="auto"/>
            <w:noWrap/>
            <w:vAlign w:val="bottom"/>
            <w:hideMark/>
          </w:tcPr>
          <w:p w14:paraId="05CE2E38"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Dancers should arrive five (5) minutes before class start time, appropriately dressed (see attire policies). Dancers should use this time to change into the designated footwear prior to class start. Punctuality and attendance are required.</w:t>
            </w:r>
          </w:p>
          <w:p w14:paraId="51CFD191"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Dancer’s hair needs to be secured from their face as required by each type of class.</w:t>
            </w:r>
          </w:p>
          <w:p w14:paraId="2CA77C7F"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Only dancers and their instructor are allowed in the classroom during class-time. It has been demonstrated that dancers learn the most in an environment free from distractions. All dancers need to be focused in the classroom. Studio curtains will remain open as long as the class is not distracted.</w:t>
            </w:r>
          </w:p>
          <w:p w14:paraId="305FDF4B"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Dancers must behave appropriately at all times. Excessive talking, abusive language, rude behavior is not permitted. Physical contact with either a fellow dancer or instructor will not be tolerated.</w:t>
            </w:r>
          </w:p>
          <w:p w14:paraId="6905FAD6"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Gum is not allowed at any time in any classroom. Food or beverages are not allowed in the classrooms during class. The instructor will permit water breaks when necessary.</w:t>
            </w:r>
          </w:p>
          <w:p w14:paraId="2574E598"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Dancers are to remain in the lobby area prior to class start and dismiss. The Office area is off limits to all students and parents.</w:t>
            </w:r>
          </w:p>
          <w:p w14:paraId="1098C9BE"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 xml:space="preserve"> The Joanne Brown Dancers studio will not be responsible for students who leave the premises, for any reason. Please ensure that your child knows to wait for you inside the studio. </w:t>
            </w:r>
          </w:p>
          <w:p w14:paraId="5080497A"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Classes cancelled by the studio will be rescheduled. Make-up classes are not available when missed due to illness or other attendance problems. Payments will not be reduced due to absences.</w:t>
            </w:r>
          </w:p>
          <w:p w14:paraId="648FA3C9"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A doctor’s release is required for an injured dancer to return to classes. This applies to injuries occurring outside or inside the studio.</w:t>
            </w:r>
          </w:p>
          <w:p w14:paraId="758B4762"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 xml:space="preserve">The studio reserves the right to drop a dancer for excessive tardiness and/or absences. Excessive is missing 3 or more classes prior to a competition, performance, and/or recital.  It is the instructor’s discretion to determine if the dancer will be allowed to participate. </w:t>
            </w:r>
          </w:p>
          <w:p w14:paraId="7B3E73FB"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 xml:space="preserve">Each instructor reserves the right to sit a child out of any class if any of the above policies have been violated. </w:t>
            </w:r>
          </w:p>
          <w:p w14:paraId="25F46E47" w14:textId="77777777" w:rsidR="002F6B7C" w:rsidRPr="002F6B7C" w:rsidRDefault="002F6B7C" w:rsidP="00596CCA">
            <w:pPr>
              <w:numPr>
                <w:ilvl w:val="0"/>
                <w:numId w:val="1"/>
              </w:numPr>
              <w:spacing w:before="120" w:after="0" w:line="240" w:lineRule="auto"/>
              <w:jc w:val="both"/>
              <w:rPr>
                <w:rFonts w:eastAsia="Times New Roman"/>
                <w:sz w:val="24"/>
                <w:szCs w:val="24"/>
              </w:rPr>
            </w:pPr>
            <w:r w:rsidRPr="002F6B7C">
              <w:rPr>
                <w:rFonts w:eastAsia="Times New Roman"/>
                <w:sz w:val="24"/>
                <w:szCs w:val="24"/>
              </w:rPr>
              <w:t>The studio reserves the right to drop any dancer for multiple violations of the above policies.</w:t>
            </w:r>
          </w:p>
          <w:p w14:paraId="2D376AA4" w14:textId="77777777" w:rsidR="002F6B7C" w:rsidRPr="007E18C3" w:rsidRDefault="002F6B7C" w:rsidP="00596CCA">
            <w:pPr>
              <w:spacing w:before="120" w:after="0" w:line="240" w:lineRule="auto"/>
              <w:jc w:val="both"/>
              <w:rPr>
                <w:rFonts w:eastAsia="Times New Roman"/>
              </w:rPr>
            </w:pPr>
          </w:p>
          <w:p w14:paraId="4202EF0B" w14:textId="77777777" w:rsidR="002F6B7C" w:rsidRPr="007E18C3" w:rsidRDefault="002F6B7C" w:rsidP="00596CCA">
            <w:pPr>
              <w:spacing w:after="0" w:line="240" w:lineRule="auto"/>
              <w:rPr>
                <w:rFonts w:eastAsia="Times New Roman"/>
                <w:b/>
                <w:u w:val="single"/>
              </w:rPr>
            </w:pPr>
          </w:p>
          <w:p w14:paraId="05994E32" w14:textId="77777777" w:rsidR="002F6B7C" w:rsidRPr="00C60D7C" w:rsidRDefault="002F6B7C" w:rsidP="00596CCA">
            <w:pPr>
              <w:spacing w:after="0" w:line="240" w:lineRule="auto"/>
              <w:rPr>
                <w:rFonts w:ascii="Arial" w:eastAsia="Times New Roman" w:hAnsi="Arial" w:cs="Arial"/>
                <w:sz w:val="20"/>
                <w:szCs w:val="20"/>
              </w:rPr>
            </w:pPr>
          </w:p>
        </w:tc>
      </w:tr>
    </w:tbl>
    <w:p w14:paraId="33FAEFAD" w14:textId="77777777" w:rsidR="0018149B" w:rsidRDefault="0018149B"/>
    <w:sectPr w:rsidR="00181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12524"/>
    <w:multiLevelType w:val="singleLevel"/>
    <w:tmpl w:val="0409000F"/>
    <w:lvl w:ilvl="0">
      <w:start w:val="1"/>
      <w:numFmt w:val="decimal"/>
      <w:lvlText w:val="%1."/>
      <w:lvlJc w:val="left"/>
      <w:pPr>
        <w:tabs>
          <w:tab w:val="num" w:pos="360"/>
        </w:tabs>
        <w:ind w:left="360" w:hanging="360"/>
      </w:pPr>
    </w:lvl>
  </w:abstractNum>
  <w:num w:numId="1" w16cid:durableId="814025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7C"/>
    <w:rsid w:val="0018149B"/>
    <w:rsid w:val="002F6B7C"/>
    <w:rsid w:val="005B388F"/>
    <w:rsid w:val="008F64D8"/>
    <w:rsid w:val="00EE6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E089"/>
  <w15:chartTrackingRefBased/>
  <w15:docId w15:val="{BEB5A3A9-08FA-4A7B-8BC4-0DFE5D78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B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2</cp:revision>
  <dcterms:created xsi:type="dcterms:W3CDTF">2023-08-12T01:21:00Z</dcterms:created>
  <dcterms:modified xsi:type="dcterms:W3CDTF">2023-08-12T01:21:00Z</dcterms:modified>
</cp:coreProperties>
</file>